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C0" w:rsidRDefault="004970C0" w:rsidP="004970C0">
      <w:pPr>
        <w:jc w:val="center"/>
      </w:pPr>
      <w:bookmarkStart w:id="0" w:name="_GoBack"/>
      <w:bookmarkEnd w:id="0"/>
      <w:r>
        <w:t>Информация о порядке обжалования решений, действий (бездействия) органов государственной власти, органов местного самоуправления,</w:t>
      </w:r>
    </w:p>
    <w:p w:rsidR="004970C0" w:rsidRDefault="004970C0" w:rsidP="004970C0">
      <w:pPr>
        <w:jc w:val="center"/>
      </w:pPr>
      <w:r>
        <w:t>должностных лиц, государственных и муниципальных служащих</w:t>
      </w:r>
    </w:p>
    <w:p w:rsidR="004970C0" w:rsidRDefault="004970C0" w:rsidP="004970C0">
      <w:pPr>
        <w:ind w:firstLine="708"/>
        <w:jc w:val="both"/>
      </w:pPr>
      <w:r>
        <w:t xml:space="preserve">Производство по такой категории дел, возникающих из публичных правоотношений, как оспаривание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осуществляется в порядке гражданского и арбитражного судопроизводства. </w:t>
      </w:r>
    </w:p>
    <w:p w:rsidR="004970C0" w:rsidRDefault="004970C0" w:rsidP="004970C0">
      <w:pPr>
        <w:jc w:val="both"/>
      </w:pPr>
      <w:r>
        <w:t xml:space="preserve">1. Так, в соответствии с требованиями Гражданского процессуального кодекса Российской Федерации (далее – ГПК РФ)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 </w:t>
      </w:r>
    </w:p>
    <w:p w:rsidR="004970C0" w:rsidRDefault="004970C0" w:rsidP="004970C0">
      <w:pPr>
        <w:ind w:firstLine="708"/>
        <w:jc w:val="both"/>
      </w:pPr>
      <w:r>
        <w:t xml:space="preserve">Заявление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(бездействие), которых оспариваются. </w:t>
      </w:r>
    </w:p>
    <w:p w:rsidR="004970C0" w:rsidRDefault="004970C0" w:rsidP="004970C0">
      <w:pPr>
        <w:ind w:firstLine="708"/>
        <w:jc w:val="both"/>
      </w:pPr>
      <w:r>
        <w:t xml:space="preserve">Суд вправе приостановить действие оспариваемого решения до вступления в законную силу решения суда. </w:t>
      </w:r>
    </w:p>
    <w:p w:rsidR="004970C0" w:rsidRDefault="004970C0" w:rsidP="004970C0">
      <w:pPr>
        <w:ind w:firstLine="708"/>
        <w:jc w:val="both"/>
      </w:pPr>
      <w:r>
        <w:t xml:space="preserve"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 </w:t>
      </w:r>
    </w:p>
    <w:p w:rsidR="004970C0" w:rsidRDefault="004970C0" w:rsidP="004970C0">
      <w:pPr>
        <w:jc w:val="both"/>
      </w:pPr>
      <w:r>
        <w:t xml:space="preserve">нарушены права и свободы гражданина; </w:t>
      </w:r>
    </w:p>
    <w:p w:rsidR="004970C0" w:rsidRDefault="004970C0" w:rsidP="004970C0">
      <w:pPr>
        <w:jc w:val="both"/>
      </w:pPr>
      <w:r>
        <w:t xml:space="preserve">созданы препятствия к осуществлению гражданином его прав и свобод; </w:t>
      </w:r>
    </w:p>
    <w:p w:rsidR="004970C0" w:rsidRDefault="004970C0" w:rsidP="004970C0">
      <w:pPr>
        <w:jc w:val="both"/>
      </w:pPr>
      <w:r>
        <w:t xml:space="preserve">на гражданина незаконно возложена какая-либо обязанность или он незаконно привлечен к ответственности. </w:t>
      </w:r>
    </w:p>
    <w:p w:rsidR="004970C0" w:rsidRDefault="004970C0" w:rsidP="004970C0">
      <w:pPr>
        <w:ind w:firstLine="708"/>
        <w:jc w:val="both"/>
      </w:pPr>
      <w:r>
        <w:t xml:space="preserve">Гражданин вправе обратиться в суд с заявлением в течение трех месяцев со дня, когда ему стало известно о нарушении его прав и свобод. </w:t>
      </w:r>
    </w:p>
    <w:p w:rsidR="004970C0" w:rsidRDefault="004970C0" w:rsidP="004970C0">
      <w:pPr>
        <w:ind w:firstLine="708"/>
        <w:jc w:val="both"/>
      </w:pPr>
      <w: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 </w:t>
      </w:r>
    </w:p>
    <w:p w:rsidR="004970C0" w:rsidRDefault="004970C0" w:rsidP="004970C0">
      <w:pPr>
        <w:ind w:firstLine="708"/>
        <w:jc w:val="both"/>
      </w:pPr>
      <w:r>
        <w:t xml:space="preserve">Заявление рассматривается судом в течение десяти дней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 </w:t>
      </w:r>
    </w:p>
    <w:p w:rsidR="004970C0" w:rsidRDefault="004970C0" w:rsidP="004970C0">
      <w:pPr>
        <w:ind w:firstLine="708"/>
        <w:jc w:val="both"/>
      </w:pPr>
      <w:r>
        <w:lastRenderedPageBreak/>
        <w:t xml:space="preserve">Неявка в судебное заседание кого-либо из лиц, надлежащим образом извещенных о времени и месте судебного заседания, не является препятствием к рассмотрению заявления. </w:t>
      </w:r>
    </w:p>
    <w:p w:rsidR="004970C0" w:rsidRDefault="004970C0" w:rsidP="004970C0">
      <w:pPr>
        <w:ind w:firstLine="708"/>
        <w:jc w:val="both"/>
      </w:pPr>
      <w:r>
        <w:t xml:space="preserve">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 </w:t>
      </w:r>
      <w:proofErr w:type="gramEnd"/>
    </w:p>
    <w:p w:rsidR="004970C0" w:rsidRDefault="004970C0" w:rsidP="004970C0">
      <w:pPr>
        <w:ind w:firstLine="708"/>
        <w:jc w:val="both"/>
      </w:pPr>
      <w:r>
        <w:t xml:space="preserve">В суд и гражданину должно быть сообщено об исполнении решения суда не позднее чем в течение месяца со дня получения решения. </w:t>
      </w:r>
    </w:p>
    <w:p w:rsidR="004970C0" w:rsidRDefault="004970C0" w:rsidP="004970C0">
      <w:pPr>
        <w:ind w:firstLine="708"/>
        <w:jc w:val="both"/>
      </w:pPr>
      <w:r>
        <w:t xml:space="preserve">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Обжалование решений суда первой инстанции осуществляется по посредством подачи апелляционных жалоб на решения, вынесенные мировыми судами, и кассационных жалоб, вынесенных федеральными судами, в вышестоящий суд). </w:t>
      </w:r>
      <w:proofErr w:type="gramEnd"/>
    </w:p>
    <w:p w:rsidR="004970C0" w:rsidRDefault="004970C0" w:rsidP="004970C0">
      <w:pPr>
        <w:jc w:val="both"/>
      </w:pPr>
      <w:r>
        <w:t xml:space="preserve">2. </w:t>
      </w:r>
      <w:proofErr w:type="gramStart"/>
      <w:r>
        <w:t>Согласно требованиям Арбитражного процессуального кодекса Российской Федерации (далее – АПК РФ) производство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</w:t>
      </w:r>
      <w:proofErr w:type="gramEnd"/>
      <w:r>
        <w:t xml:space="preserve"> лиц. </w:t>
      </w:r>
    </w:p>
    <w:p w:rsidR="004970C0" w:rsidRDefault="004970C0" w:rsidP="004970C0">
      <w:pPr>
        <w:ind w:firstLine="708"/>
        <w:jc w:val="both"/>
      </w:pPr>
      <w:proofErr w:type="gramStart"/>
      <w:r>
        <w:t>Правом на обращение в арбитражный суд с заявлением о признании ненормативных правовых актов недействительными, решений и действий (бездействия) незаконными обладают граждане, организации и иные лица, полагающие,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</w:t>
      </w:r>
      <w:proofErr w:type="gramEnd"/>
      <w:r>
        <w:t xml:space="preserve">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Прокурор, а также государственные органы, органы местного самоуправления, иные органы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</w:t>
      </w:r>
      <w:r>
        <w:lastRenderedPageBreak/>
        <w:t>права</w:t>
      </w:r>
      <w:proofErr w:type="gramEnd"/>
      <w:r>
        <w:t xml:space="preserve">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4970C0" w:rsidRDefault="004970C0" w:rsidP="004970C0">
      <w:pPr>
        <w:ind w:firstLine="708"/>
        <w:jc w:val="both"/>
      </w:pPr>
      <w:r>
        <w:t xml:space="preserve">Заявления о признании ненормативных правовых актов </w:t>
      </w:r>
      <w:proofErr w:type="gramStart"/>
      <w:r>
        <w:t>недействительными</w:t>
      </w:r>
      <w:proofErr w:type="gramEnd"/>
      <w:r>
        <w:t xml:space="preserve"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 </w:t>
      </w:r>
    </w:p>
    <w:p w:rsidR="004970C0" w:rsidRDefault="004970C0" w:rsidP="004970C0">
      <w:pPr>
        <w:ind w:firstLine="708"/>
        <w:jc w:val="both"/>
      </w:pPr>
      <w:r>
        <w:t xml:space="preserve"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В заявлении о признании ненормативного правового акта недействительным, решений и действий (бездействия) незаконными должны быть указаны: </w:t>
      </w:r>
      <w:proofErr w:type="gramEnd"/>
    </w:p>
    <w:p w:rsidR="004970C0" w:rsidRDefault="004970C0" w:rsidP="004970C0">
      <w:pPr>
        <w:jc w:val="both"/>
      </w:pPr>
      <w:r>
        <w:t xml:space="preserve">1) наименование органа или лица, которые приняли оспариваемый акт, решение, совершили оспариваемые действия (бездействие); </w:t>
      </w:r>
    </w:p>
    <w:p w:rsidR="004970C0" w:rsidRDefault="004970C0" w:rsidP="004970C0">
      <w:pPr>
        <w:jc w:val="both"/>
      </w:pPr>
      <w:r>
        <w:t xml:space="preserve">2) название, номер, дата принятия оспариваемого акта, решения, время совершения действий; </w:t>
      </w:r>
    </w:p>
    <w:p w:rsidR="004970C0" w:rsidRDefault="004970C0" w:rsidP="004970C0">
      <w:pPr>
        <w:jc w:val="both"/>
      </w:pPr>
      <w:r>
        <w:t xml:space="preserve">3) права и законные интересы, которые, по мнению заявителя, нарушаются оспариваемым актом, решением и действием (бездействием); </w:t>
      </w:r>
    </w:p>
    <w:p w:rsidR="004970C0" w:rsidRDefault="004970C0" w:rsidP="004970C0">
      <w:pPr>
        <w:jc w:val="both"/>
      </w:pPr>
      <w:r>
        <w:t xml:space="preserve">4) законы и иные нормативные правовые акты, которым, по мнению заявителя, не соответствуют оспариваемый акт, решение и действие (бездействие); </w:t>
      </w:r>
    </w:p>
    <w:p w:rsidR="004970C0" w:rsidRDefault="004970C0" w:rsidP="004970C0">
      <w:pPr>
        <w:jc w:val="both"/>
      </w:pPr>
      <w:r>
        <w:t xml:space="preserve">5) требование заявителя о признании ненормативного правового акта </w:t>
      </w:r>
      <w:proofErr w:type="gramStart"/>
      <w:r>
        <w:t>недействительным</w:t>
      </w:r>
      <w:proofErr w:type="gramEnd"/>
      <w:r>
        <w:t xml:space="preserve">, решений и действий (бездействия) незаконными. </w:t>
      </w:r>
    </w:p>
    <w:p w:rsidR="004970C0" w:rsidRDefault="004970C0" w:rsidP="004970C0">
      <w:pPr>
        <w:ind w:firstLine="708"/>
        <w:jc w:val="both"/>
      </w:pPr>
      <w:r>
        <w:t xml:space="preserve">К заявлению прилагаются сопроводительные документы, а также текст оспариваемого акта, решения. </w:t>
      </w:r>
    </w:p>
    <w:p w:rsidR="004970C0" w:rsidRDefault="004970C0" w:rsidP="004970C0">
      <w:pPr>
        <w:ind w:firstLine="708"/>
        <w:jc w:val="both"/>
      </w:pPr>
      <w:r>
        <w:t xml:space="preserve">По ходатайству заявителя арбитражный суд может приостановить действие оспариваемого акта, решения.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Дела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рассматриваются судьей единолично в срок, не превышающий двух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 </w:t>
      </w:r>
      <w:proofErr w:type="gramEnd"/>
    </w:p>
    <w:p w:rsidR="004970C0" w:rsidRDefault="004970C0" w:rsidP="004970C0">
      <w:pPr>
        <w:ind w:firstLine="708"/>
        <w:jc w:val="both"/>
      </w:pPr>
      <w:r>
        <w:t xml:space="preserve"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</w:t>
      </w:r>
    </w:p>
    <w:p w:rsidR="004970C0" w:rsidRDefault="004970C0" w:rsidP="004970C0">
      <w:pPr>
        <w:jc w:val="both"/>
      </w:pPr>
    </w:p>
    <w:p w:rsidR="004970C0" w:rsidRDefault="004970C0" w:rsidP="004970C0">
      <w:pPr>
        <w:ind w:firstLine="708"/>
        <w:jc w:val="both"/>
      </w:pPr>
      <w:r>
        <w:lastRenderedPageBreak/>
        <w:t xml:space="preserve">Арбитражный суд может признать обязательной явку в судебное заседание представителей государственных органов, органов местного самоуправления, иных органов,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установленных действующим законодательством. </w:t>
      </w:r>
    </w:p>
    <w:p w:rsidR="004970C0" w:rsidRDefault="004970C0" w:rsidP="004970C0">
      <w:pPr>
        <w:ind w:firstLine="708"/>
        <w:jc w:val="both"/>
      </w:pPr>
      <w:proofErr w:type="gramStart"/>
      <w:r>
        <w:t>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</w:t>
      </w:r>
      <w:proofErr w:type="gramEnd"/>
      <w:r>
        <w:t xml:space="preserve">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 </w:t>
      </w:r>
    </w:p>
    <w:p w:rsidR="004970C0" w:rsidRDefault="004970C0" w:rsidP="004970C0">
      <w:pPr>
        <w:ind w:firstLine="708"/>
        <w:jc w:val="both"/>
      </w:pPr>
      <w:proofErr w:type="gramStart"/>
      <w: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t xml:space="preserve"> или совершили действия (бездействие). </w:t>
      </w:r>
    </w:p>
    <w:p w:rsidR="004970C0" w:rsidRDefault="004970C0" w:rsidP="004970C0">
      <w:pPr>
        <w:ind w:firstLine="708"/>
        <w:jc w:val="both"/>
      </w:pPr>
      <w:r>
        <w:t xml:space="preserve">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Арбитражный суд, установив, что оспариваемый ненормативный правовой акт, решение и действия (бездействие) государственных органов,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 </w:t>
      </w:r>
      <w:proofErr w:type="gramEnd"/>
    </w:p>
    <w:p w:rsidR="004970C0" w:rsidRDefault="004970C0" w:rsidP="004970C0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 </w:t>
      </w:r>
    </w:p>
    <w:p w:rsidR="004970C0" w:rsidRDefault="004970C0" w:rsidP="004970C0">
      <w:pPr>
        <w:ind w:firstLine="708"/>
        <w:jc w:val="both"/>
      </w:pPr>
      <w:r>
        <w:t>Решения арбитражного суда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подлежат немедленному исполнению, если иные сроки не установлены в решении суда.</w:t>
      </w:r>
    </w:p>
    <w:p w:rsidR="004970C0" w:rsidRDefault="004970C0" w:rsidP="004970C0">
      <w:pPr>
        <w:ind w:firstLine="708"/>
        <w:jc w:val="both"/>
      </w:pPr>
      <w:r>
        <w:lastRenderedPageBreak/>
        <w:t xml:space="preserve">Со дня принятия решения арбитражного суда о признании </w:t>
      </w:r>
      <w:proofErr w:type="gramStart"/>
      <w:r>
        <w:t>недействительным</w:t>
      </w:r>
      <w:proofErr w:type="gramEnd"/>
      <w:r>
        <w:t xml:space="preserve"> ненормативного правового акта полностью или в части указанный акт или отдельные его положения не подлежат применению. </w:t>
      </w:r>
    </w:p>
    <w:p w:rsidR="004970C0" w:rsidRDefault="004970C0" w:rsidP="004970C0">
      <w:pPr>
        <w:ind w:firstLine="708"/>
        <w:jc w:val="both"/>
      </w:pPr>
      <w:r>
        <w:t xml:space="preserve">Копия решения арбитражного суда направляется в пятидневный срок со дня его принятия заявителю, в государственный орган, в орган местного самоуправления, в иные органы,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 </w:t>
      </w:r>
    </w:p>
    <w:p w:rsidR="004970C0" w:rsidRDefault="004970C0" w:rsidP="004970C0">
      <w:pPr>
        <w:ind w:firstLine="708"/>
        <w:jc w:val="both"/>
      </w:pPr>
      <w:r>
        <w:t>Обжалование решений арбитражного суда, вынесенных по данной категории дел, осуществляется по общим правилам искового производства (т.е. посредством подачи апелляционных и кассационных жалоб в вышестоящий суд).</w:t>
      </w:r>
    </w:p>
    <w:p w:rsidR="004970C0" w:rsidRDefault="004970C0" w:rsidP="004970C0"/>
    <w:p w:rsidR="008075EC" w:rsidRDefault="008075EC"/>
    <w:sectPr w:rsidR="008075EC" w:rsidSect="0080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C0"/>
    <w:rsid w:val="00091A99"/>
    <w:rsid w:val="004970C0"/>
    <w:rsid w:val="008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2015-12-15T04:42:00Z</dcterms:created>
  <dcterms:modified xsi:type="dcterms:W3CDTF">2015-12-15T04:42:00Z</dcterms:modified>
</cp:coreProperties>
</file>